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lang w:val="he-IL"/>
        </w:rPr>
        <w:id w:val="1310211719"/>
        <w:docPartObj>
          <w:docPartGallery w:val="Table of Contents"/>
          <w:docPartUnique/>
        </w:docPartObj>
      </w:sdtPr>
      <w:sdtEndPr>
        <w:rPr>
          <w:rFonts w:asciiTheme="minorHAnsi" w:eastAsiaTheme="minorEastAsia" w:hAnsiTheme="minorHAnsi" w:cs="Times New Roman"/>
          <w:color w:val="auto"/>
          <w:sz w:val="22"/>
          <w:szCs w:val="22"/>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rFonts w:hint="cs"/>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5</w:t>
          </w:r>
          <w:r>
            <w:rPr>
              <w:rFonts w:hint="cs"/>
            </w:rPr>
            <w:t>.2.</w:t>
          </w:r>
          <w:r>
            <w:rPr>
              <w:rFonts w:hint="cs"/>
            </w:rPr>
            <w:t xml:space="preserve">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w:t>
          </w:r>
          <w:r>
            <w:rPr>
              <w:rFonts w:hint="cs"/>
            </w:rPr>
            <w:t>.1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w:t>
          </w:r>
          <w:r>
            <w:rPr>
              <w:rFonts w:hint="cs"/>
            </w:rPr>
            <w:t>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w:t>
          </w:r>
          <w:r>
            <w:rPr>
              <w:rFonts w:hint="cs"/>
            </w:rPr>
            <w:t>6</w:t>
          </w:r>
          <w:r>
            <w:rPr>
              <w:rFonts w:hint="cs"/>
              <w:cs w:val="0"/>
            </w:rPr>
            <w:t>.</w:t>
          </w:r>
          <w:r>
            <w:rPr>
              <w:rFonts w:hint="cs"/>
            </w:rPr>
            <w:t xml:space="preserve"> </w:t>
          </w:r>
          <w:r>
            <w:rPr>
              <w:rFonts w:hint="cs"/>
              <w:cs w:val="0"/>
            </w:rPr>
            <w:t>השוואת זמני ריצה</w:t>
          </w:r>
          <w:r>
            <w:rPr>
              <w:rFonts w:hint="cs"/>
              <w:cs w:val="0"/>
            </w:rPr>
            <w:t xml:space="preserve">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7</w:t>
          </w:r>
          <w:r>
            <w:rPr>
              <w:rFonts w:hint="cs"/>
              <w:b/>
              <w:bCs/>
            </w:rPr>
            <w:t xml:space="preserve">. </w:t>
          </w:r>
          <w:r>
            <w:rPr>
              <w:rFonts w:hint="cs"/>
              <w:b/>
              <w:bCs/>
            </w:rPr>
            <w:t>סיכום ומסקנות</w:t>
          </w:r>
          <w:r>
            <w:rPr>
              <w:rFonts w:hint="cs"/>
              <w:b/>
              <w:bCs/>
            </w:rPr>
            <w:t xml:space="preserve">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w:t>
          </w:r>
          <w:r w:rsidR="00B063E0">
            <w:rPr>
              <w:rFonts w:hint="cs"/>
              <w:b/>
              <w:bCs/>
            </w:rPr>
            <w:t>נספח - הקוד</w:t>
          </w:r>
          <w:r w:rsidR="00B063E0">
            <w:rPr>
              <w:rFonts w:hint="cs"/>
              <w:b/>
              <w:bCs/>
            </w:rPr>
            <w:t xml:space="preserve">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9</w:t>
          </w:r>
          <w:r>
            <w:rPr>
              <w:rFonts w:hint="cs"/>
              <w:b/>
              <w:bCs/>
            </w:rPr>
            <w:t xml:space="preserve">.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60546A"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tl/>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9" w:name="OLE_LINK13"/>
      <w:r w:rsidRPr="00F2423D">
        <w:rPr>
          <w:rFonts w:ascii="David" w:hAnsi="David" w:cs="David"/>
          <w:sz w:val="24"/>
          <w:szCs w:val="24"/>
        </w:rPr>
        <w:t>max pooling</w:t>
      </w:r>
      <w:bookmarkEnd w:id="9"/>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10"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10"/>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1"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1"/>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3"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3"/>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4"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4C4857" w:rsidP="008D3FB1">
      <w:pPr>
        <w:spacing w:line="360" w:lineRule="auto"/>
        <w:rPr>
          <w:rFonts w:ascii="David" w:hAnsi="David" w:cs="David"/>
          <w:sz w:val="24"/>
          <w:szCs w:val="24"/>
          <w:rtl/>
        </w:rPr>
      </w:pPr>
      <w:hyperlink r:id="rId29"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6"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6"/>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ללא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ללא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ו"עם חזרות"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A64430"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77777777" w:rsidR="00A64430" w:rsidRDefault="00A64430">
            <w:pPr>
              <w:rPr>
                <w:rFonts w:ascii="David" w:hAnsi="David" w:cs="David"/>
                <w:sz w:val="24"/>
                <w:szCs w:val="24"/>
                <w:rtl/>
              </w:rPr>
            </w:pPr>
            <w:r>
              <w:rPr>
                <w:rFonts w:ascii="David" w:hAnsi="David" w:cs="David"/>
                <w:sz w:val="24"/>
                <w:szCs w:val="24"/>
                <w:rtl/>
              </w:rPr>
              <w:t>בלי חזרות</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A64430" w:rsidRDefault="00A64430">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hint="cs"/>
          <w:sz w:val="24"/>
          <w:szCs w:val="24"/>
        </w:rPr>
      </w:pPr>
    </w:p>
    <w:p w14:paraId="55157A4B" w14:textId="4E0437F2"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עם חזרות.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79339212" w:rsidR="00351DA6" w:rsidRPr="00F2423D" w:rsidRDefault="00351DA6" w:rsidP="00F6747A">
      <w:pPr>
        <w:rPr>
          <w:rFonts w:ascii="David" w:hAnsi="David" w:cs="David"/>
          <w:b/>
          <w:bCs/>
          <w:sz w:val="48"/>
          <w:szCs w:val="48"/>
          <w:rtl/>
        </w:rPr>
      </w:pP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07200454" w14:textId="7252CED9" w:rsidR="0015572B" w:rsidRDefault="0015572B" w:rsidP="00F6747A">
      <w:pPr>
        <w:rPr>
          <w:rFonts w:ascii="David" w:hAnsi="David" w:cs="David"/>
          <w:b/>
          <w:bCs/>
          <w:sz w:val="48"/>
          <w:szCs w:val="48"/>
          <w:rtl/>
        </w:rPr>
      </w:pPr>
    </w:p>
    <w:p w14:paraId="6DD64DD8" w14:textId="517550C7" w:rsidR="0015572B" w:rsidRDefault="0015572B" w:rsidP="00F6747A">
      <w:pPr>
        <w:rPr>
          <w:rFonts w:ascii="David" w:hAnsi="David" w:cs="David"/>
          <w:b/>
          <w:bCs/>
          <w:sz w:val="48"/>
          <w:szCs w:val="48"/>
          <w:rtl/>
        </w:rPr>
      </w:pPr>
    </w:p>
    <w:p w14:paraId="1CA8BF22" w14:textId="10B930DB" w:rsidR="0015572B" w:rsidRDefault="0015572B" w:rsidP="00F6747A">
      <w:pPr>
        <w:rPr>
          <w:rFonts w:ascii="David" w:hAnsi="David" w:cs="David"/>
          <w:b/>
          <w:bCs/>
          <w:sz w:val="48"/>
          <w:szCs w:val="48"/>
          <w:rtl/>
        </w:rPr>
      </w:pPr>
    </w:p>
    <w:p w14:paraId="2B93E932" w14:textId="6466005F" w:rsidR="0015572B" w:rsidRDefault="0015572B" w:rsidP="00F6747A">
      <w:pPr>
        <w:rPr>
          <w:rFonts w:ascii="David" w:hAnsi="David" w:cs="David"/>
          <w:b/>
          <w:bCs/>
          <w:sz w:val="48"/>
          <w:szCs w:val="48"/>
          <w:rtl/>
        </w:rPr>
      </w:pPr>
    </w:p>
    <w:p w14:paraId="38293B37" w14:textId="20D18CBE" w:rsidR="0015572B" w:rsidRDefault="0015572B" w:rsidP="00F6747A">
      <w:pPr>
        <w:rPr>
          <w:rFonts w:ascii="David" w:hAnsi="David" w:cs="David"/>
          <w:b/>
          <w:bCs/>
          <w:sz w:val="48"/>
          <w:szCs w:val="48"/>
          <w:rtl/>
        </w:rPr>
      </w:pPr>
    </w:p>
    <w:p w14:paraId="22110DBF" w14:textId="03491F20"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0C53FABD" w14:textId="7C1E0257" w:rsidR="0080651F" w:rsidRPr="00946B28" w:rsidRDefault="00946B28" w:rsidP="00946B28">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p w14:paraId="5F818271" w14:textId="307C5B80" w:rsidR="0080651F" w:rsidRPr="00F2423D" w:rsidRDefault="0080651F" w:rsidP="00F6747A">
      <w:pPr>
        <w:rPr>
          <w:rFonts w:ascii="David" w:hAnsi="David" w:cs="David"/>
          <w:b/>
          <w:bCs/>
          <w:sz w:val="48"/>
          <w:szCs w:val="48"/>
          <w:rtl/>
        </w:rPr>
      </w:pPr>
    </w:p>
    <w:sdt>
      <w:sdtPr>
        <w:rPr>
          <w:rtl/>
          <w:lang w:val="he-IL"/>
        </w:rPr>
        <w:id w:val="238380425"/>
        <w:docPartObj>
          <w:docPartGallery w:val="Bibliographies"/>
          <w:docPartUnique/>
        </w:docPartObj>
      </w:sdtPr>
      <w:sdtEndPr>
        <w:rPr>
          <w:rFonts w:asciiTheme="minorHAnsi" w:eastAsiaTheme="minorHAnsi" w:hAnsiTheme="minorHAnsi" w:cstheme="minorBidi"/>
          <w:color w:val="auto"/>
          <w:sz w:val="22"/>
          <w:szCs w:val="22"/>
          <w:lang w:val="en-US"/>
        </w:rPr>
      </w:sdtEndPr>
      <w:sdtContent>
        <w:p w14:paraId="5A4F7D27" w14:textId="3FC307E6" w:rsidR="00980B40" w:rsidRDefault="00980B40">
          <w:pPr>
            <w:pStyle w:val="1"/>
            <w:rPr>
              <w:rtl/>
            </w:rPr>
          </w:pPr>
          <w:r>
            <w:rPr>
              <w:rtl/>
              <w:lang w:val="he-IL"/>
            </w:rPr>
            <w:t>ביבליוגרפיה</w:t>
          </w:r>
        </w:p>
        <w:p w14:paraId="3812DABF" w14:textId="266E9553" w:rsidR="00172A52" w:rsidRPr="00172A52" w:rsidRDefault="00172A52" w:rsidP="00172A52">
          <w:pPr>
            <w:pStyle w:val="af4"/>
            <w:bidi w:val="0"/>
            <w:ind w:left="720" w:hanging="720"/>
            <w:rPr>
              <w:noProof/>
            </w:rPr>
          </w:pPr>
          <w:r>
            <w:rPr>
              <w:noProof/>
            </w:rPr>
            <w:t xml:space="preserve">[1] </w:t>
          </w:r>
          <w:r>
            <w:rPr>
              <w:noProof/>
            </w:rPr>
            <w:t xml:space="preserve">Guy, H. (2019). On the power of curriculum learning in training deep networks. </w:t>
          </w:r>
          <w:r>
            <w:rPr>
              <w:i/>
              <w:iCs/>
              <w:noProof/>
            </w:rPr>
            <w:t>arXiv preprint</w:t>
          </w:r>
          <w:r>
            <w:rPr>
              <w:noProof/>
            </w:rPr>
            <w:t>.</w:t>
          </w:r>
        </w:p>
        <w:sdt>
          <w:sdtPr>
            <w:id w:val="111145805"/>
            <w:bibliography/>
          </w:sdtPr>
          <w:sdtEndPr>
            <w:rPr>
              <w:rtl/>
            </w:rPr>
          </w:sdtEndPr>
          <w:sdtContent>
            <w:p w14:paraId="6F5B8B6C" w14:textId="6721D37B" w:rsidR="00E12C46" w:rsidRDefault="00980B40" w:rsidP="00E12C46">
              <w:pPr>
                <w:pStyle w:val="af4"/>
                <w:bidi w:val="0"/>
                <w:ind w:left="720" w:hanging="720"/>
                <w:rPr>
                  <w:noProof/>
                  <w:sz w:val="24"/>
                  <w:szCs w:val="24"/>
                </w:rPr>
              </w:pPr>
              <w:r>
                <w:t>[</w:t>
              </w:r>
              <w:r w:rsidR="00172A52">
                <w:t>2</w:t>
              </w:r>
              <w:r>
                <w:t xml:space="preserve">] </w:t>
              </w:r>
              <w:r>
                <w:fldChar w:fldCharType="begin"/>
              </w:r>
              <w:r>
                <w:instrText>BIBLIOGRAPHY</w:instrText>
              </w:r>
              <w:r>
                <w:fldChar w:fldCharType="separate"/>
              </w:r>
              <w:r w:rsidR="00E12C46">
                <w:rPr>
                  <w:noProof/>
                </w:rPr>
                <w:t xml:space="preserve">Dithyrambe. (2018). </w:t>
              </w:r>
              <w:r w:rsidR="00E12C46">
                <w:rPr>
                  <w:i/>
                  <w:iCs/>
                  <w:noProof/>
                </w:rPr>
                <w:t>neural-nets-as-sudoku-solvers</w:t>
              </w:r>
              <w:r w:rsidR="00E12C46">
                <w:rPr>
                  <w:noProof/>
                </w:rPr>
                <w:t>. Retrieved from kaggle: https://www.kaggle.com/dithyrambe/neural-nets-as-sudoku-solvers</w:t>
              </w:r>
              <w:r w:rsidR="00081F2E">
                <w:rPr>
                  <w:noProof/>
                  <w:sz w:val="24"/>
                  <w:szCs w:val="24"/>
                </w:rPr>
                <w:t>.</w:t>
              </w:r>
            </w:p>
            <w:p w14:paraId="44BF63B8" w14:textId="77777777" w:rsidR="00980B40" w:rsidRDefault="00980B40" w:rsidP="00E12C46">
              <w:pPr>
                <w:rPr>
                  <w:rFonts w:hint="cs"/>
                  <w:rtl/>
                </w:rPr>
              </w:pPr>
              <w:r>
                <w:rPr>
                  <w:b/>
                  <w:bCs/>
                </w:rPr>
                <w:fldChar w:fldCharType="end"/>
              </w:r>
            </w:p>
            <w:p w14:paraId="368121E7" w14:textId="51E12117" w:rsidR="00980B40" w:rsidRDefault="00980B40" w:rsidP="00980B40"/>
          </w:sdtContent>
        </w:sdt>
      </w:sdtContent>
    </w:sdt>
    <w:p w14:paraId="36395378" w14:textId="77777777" w:rsidR="00AC1CE1" w:rsidRPr="00F2423D" w:rsidRDefault="00AC1CE1" w:rsidP="00F6747A">
      <w:pPr>
        <w:rPr>
          <w:rFonts w:ascii="David" w:hAnsi="David" w:cs="David" w:hint="cs"/>
          <w:sz w:val="24"/>
          <w:szCs w:val="24"/>
          <w:rtl/>
        </w:rPr>
      </w:pPr>
    </w:p>
    <w:sectPr w:rsidR="00AC1CE1" w:rsidRPr="00F2423D" w:rsidSect="00B817AA">
      <w:footerReference w:type="default" r:id="rId4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430DFE" w14:textId="77777777" w:rsidR="004C4857" w:rsidRDefault="004C4857" w:rsidP="00AC1CE1">
      <w:pPr>
        <w:spacing w:after="0" w:line="240" w:lineRule="auto"/>
      </w:pPr>
      <w:r>
        <w:separator/>
      </w:r>
    </w:p>
  </w:endnote>
  <w:endnote w:type="continuationSeparator" w:id="0">
    <w:p w14:paraId="36016C7A" w14:textId="77777777" w:rsidR="004C4857" w:rsidRDefault="004C4857"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0C43D" w14:textId="77777777" w:rsidR="004C4857" w:rsidRDefault="004C4857" w:rsidP="00AC1CE1">
      <w:pPr>
        <w:spacing w:after="0" w:line="240" w:lineRule="auto"/>
      </w:pPr>
      <w:r>
        <w:separator/>
      </w:r>
    </w:p>
  </w:footnote>
  <w:footnote w:type="continuationSeparator" w:id="0">
    <w:p w14:paraId="0EDE2D81" w14:textId="77777777" w:rsidR="004C4857" w:rsidRDefault="004C4857"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73BC6"/>
    <w:rsid w:val="00283F2D"/>
    <w:rsid w:val="002848CE"/>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75D33"/>
    <w:rsid w:val="00376AEA"/>
    <w:rsid w:val="003842EA"/>
    <w:rsid w:val="003852F5"/>
    <w:rsid w:val="00385881"/>
    <w:rsid w:val="0039677C"/>
    <w:rsid w:val="003A08B4"/>
    <w:rsid w:val="003A1015"/>
    <w:rsid w:val="003A215A"/>
    <w:rsid w:val="003A3791"/>
    <w:rsid w:val="003A3C49"/>
    <w:rsid w:val="003C0562"/>
    <w:rsid w:val="003C2581"/>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2FDB"/>
    <w:rsid w:val="00671025"/>
    <w:rsid w:val="00674A44"/>
    <w:rsid w:val="00677029"/>
    <w:rsid w:val="0068048A"/>
    <w:rsid w:val="00680BA9"/>
    <w:rsid w:val="00695450"/>
    <w:rsid w:val="006A5EA9"/>
    <w:rsid w:val="006A7F71"/>
    <w:rsid w:val="006B33BB"/>
    <w:rsid w:val="006B3528"/>
    <w:rsid w:val="006C7695"/>
    <w:rsid w:val="006D63D3"/>
    <w:rsid w:val="006D7813"/>
    <w:rsid w:val="006E05A3"/>
    <w:rsid w:val="006E1C36"/>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4B1D"/>
    <w:rsid w:val="008B6BF5"/>
    <w:rsid w:val="008C0874"/>
    <w:rsid w:val="008C17F7"/>
    <w:rsid w:val="008C70DA"/>
    <w:rsid w:val="008D3675"/>
    <w:rsid w:val="008D3FB1"/>
    <w:rsid w:val="008D7993"/>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430"/>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693A"/>
    <w:rsid w:val="00D96F8D"/>
    <w:rsid w:val="00D97059"/>
    <w:rsid w:val="00DA07E4"/>
    <w:rsid w:val="00DA3392"/>
    <w:rsid w:val="00DA5D55"/>
    <w:rsid w:val="00DB065F"/>
    <w:rsid w:val="00DC3EF0"/>
    <w:rsid w:val="00DD0592"/>
    <w:rsid w:val="00DD6D4B"/>
    <w:rsid w:val="00DE228B"/>
    <w:rsid w:val="00DF5B5E"/>
    <w:rsid w:val="00DF7A56"/>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1140"/>
    <w:rsid w:val="00EF2B3D"/>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A70C9"/>
    <w:rsid w:val="00FA7325"/>
    <w:rsid w:val="00FA77AE"/>
    <w:rsid w:val="00FA7945"/>
    <w:rsid w:val="00FB5064"/>
    <w:rsid w:val="00FC5B5C"/>
    <w:rsid w:val="00FD076F"/>
    <w:rsid w:val="00FD0E4B"/>
    <w:rsid w:val="00FD1BF3"/>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kaggle.com/dithyrambe/neural-nets-as-sudoku-solv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s>
</file>

<file path=customXml/itemProps1.xml><?xml version="1.0" encoding="utf-8"?>
<ds:datastoreItem xmlns:ds="http://schemas.openxmlformats.org/officeDocument/2006/customXml" ds:itemID="{B96F8599-686A-40D6-8BF2-7B32EE469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5594</TotalTime>
  <Pages>38</Pages>
  <Words>6023</Words>
  <Characters>30119</Characters>
  <Application>Microsoft Office Word</Application>
  <DocSecurity>0</DocSecurity>
  <Lines>250</Lines>
  <Paragraphs>72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633</cp:revision>
  <dcterms:created xsi:type="dcterms:W3CDTF">2020-03-23T20:15:00Z</dcterms:created>
  <dcterms:modified xsi:type="dcterms:W3CDTF">2020-09-04T12:18:00Z</dcterms:modified>
</cp:coreProperties>
</file>